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D0" w:rsidRPr="006E29D0" w:rsidRDefault="006E29D0" w:rsidP="006E2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6E2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család (I-II. </w:t>
      </w:r>
      <w:proofErr w:type="gramStart"/>
      <w:r w:rsidRPr="006E2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kötet</w:t>
      </w:r>
      <w:proofErr w:type="gramEnd"/>
      <w:r w:rsidRPr="006E29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6E29D0" w:rsidRPr="006E29D0" w:rsidRDefault="006E29D0" w:rsidP="006E29D0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0" w:name="_Toc435038687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17.1.16.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Gábor és családja</w:t>
      </w:r>
      <w:bookmarkEnd w:id="0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(I. kötet)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fennmaradt források alapján a család az 1860-as évek végén, az 1870-es évek elején telepedett le Simontornyán. 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szatócs majd pékmester ekkoriban házasodhatott össze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Singer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Herminával. A szüleikről a következő adatok kerültek elő: A férj édesapja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Márkus, édesanyja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Altsteter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Róza volt, lakóhelyük ismeretlen.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veszprémi kimutatás szerint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viszont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Veszprémben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éltek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hu-HU"/>
        </w:rPr>
        <w:footnoteReference w:id="2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feleség édesapja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Singer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Ignác liszt- és gabonakereskedőként tevékenykedett Veszprémben. Ott született Hermina nevű leánya kb. 1845-ben. Feleségének (Hermina édesanyjának) neve ismeretlen.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Rusznyak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kutatásai alapján viszont - a</w:t>
      </w:r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z 1848-as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cenzus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szerint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Singer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Ignácz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gabonakereskedő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együtt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élt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nála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10 </w:t>
      </w:r>
      <w:proofErr w:type="spellStart"/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évvel</w:t>
      </w:r>
      <w:proofErr w:type="spellEnd"/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fiatalabb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feleségével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(Kaufman Char.,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Pápa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),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valamint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egyhónapos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fiával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Móricz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)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és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1 ½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éves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lányával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Mária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, 1846).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hu-HU"/>
        </w:rPr>
        <w:footnoteReference w:id="4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és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Singer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Hermina házasságából származó három gyermeket őrzött meg az izraelita anyakönyv.</w:t>
      </w:r>
    </w:p>
    <w:p w:rsidR="006E29D0" w:rsidRPr="006E29D0" w:rsidRDefault="006E29D0" w:rsidP="006E29D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1876. június 6-án Gizella látta meg a napvilágot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Bucher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Teréz bába segítségével. A névadó szerepét Weisz Lipót kántor töltötte be.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visszaemlékező adatai alapján házastársa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Girstar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Parmich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volt. Az ő leányuk,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Sani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fiúnak adott életet. A forrás alapján viszont házastársa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Treuer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volt, gyermeke pedig Sárika.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Őket látogatta meg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1925-ben a jugoszláviai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Versecz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településen.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</w:p>
    <w:p w:rsidR="006E29D0" w:rsidRPr="006E29D0" w:rsidRDefault="006E29D0" w:rsidP="006E29D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1882. január 12-én másik leányuk, Vilma született.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9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 forrás alapján március 6-án ünnepelte születésnapját.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Vilma 1904. május 22-én ment férjhez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Sándor rövidáru kereskedőhöz. A vőlegény Veszprémben született 1871. július 25-én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Adolf fűszeráru kereskedő és Deutsch Hermina gyermekeként. Házasságkötése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idején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Budapesten élt és dolgozott. Minden bizonnyal magával vihette fiatal feleségét is, mert Vilmáról több adat nem maradt fenn. A vőlegény igazolója és házassági tanúja a 49 éves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Grószman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 volt.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Rusznyak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kutatásai alapján 1921-ben halt meg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Budapoesten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</w:p>
    <w:p w:rsidR="006E29D0" w:rsidRPr="006E29D0" w:rsidRDefault="006E29D0" w:rsidP="006E29D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Lajos fiuk 1879. január 18-án született szintén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Bucher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Teréz bába közreműködésével. A metélést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Güncz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Farkas, a komaságot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Fried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Vilmos vállalta.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Simontornyán maradt és vegyeskereskedést nyitott. 1904. augusztus 7-én vette feleségül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Herczog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 és Stark Rozália Betti nevű leányát. A menyasszony 1882. december 28-án született Sárszentlőrincen, de minden bizonnyal már jó ideje élhettek Simontornyán.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4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tanúk szerepét a 49 éves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Grószman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 rőfös kereskedő és az 58 éves Stark Ignác gabonakereskedő vállalta. Lakásuk és kereskedésük a Kossuth tér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127. (később 158.) számú házban volt. Róluk a holokauszt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áldozatai között még szólok. </w:t>
      </w:r>
    </w:p>
    <w:p w:rsidR="006E29D0" w:rsidRPr="006E29D0" w:rsidRDefault="006E29D0" w:rsidP="006E29D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szülők elhunytak.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Gáborné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Singer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Hermina 1903. augusztus 30-án méhrákban hunyt el a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„Malom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utcza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127.”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házban 58 éves korában.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5"/>
      </w:r>
    </w:p>
    <w:p w:rsidR="006E29D0" w:rsidRPr="006E29D0" w:rsidRDefault="006E29D0" w:rsidP="006E29D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Férje,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pékmester 72 éves korában 1910-ben végkimerülésben halt meg.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6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Mindkét esetben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jelentette be a halálesetet.</w:t>
      </w:r>
    </w:p>
    <w:p w:rsidR="006E29D0" w:rsidRPr="006E29D0" w:rsidRDefault="006E29D0" w:rsidP="006E2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 New Yorkban élő dédunoka,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révén hozzájutottam egy igen terebélyes családfához. Ezek szerint a legrégibb ismert ős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Izsák volt.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Utódai: Lázár (gyermek nélkül), Jakab (Rudolf, Sándor, Mózes,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Cheidl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Leopold gyermekekkel), Dávid (Ignácz, Móricz, Samu, Száli, Kádi gyermekekkel), Ábrahám (Ignácz, Jakab, Leopold gyermekekkel), Mátyás (Kádi,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Fanny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Sámuel, Ignácz,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Kóbi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Józsi,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Dolfi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Száli, Gábor gyermekekkel),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Altstädter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Salamonné (Rudolf, Juli,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Kadi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Léni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gyermekekkel),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Spiler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Jakabné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Hani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Mári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gyermekével).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hét gyermek közül az ötödik, Mátyás (Márkus) volt a címben szereplő és kb. 1838-ban született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édesapja. </w:t>
      </w:r>
    </w:p>
    <w:p w:rsidR="006E29D0" w:rsidRPr="006E29D0" w:rsidRDefault="006E29D0" w:rsidP="006E29D0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_Toc93682916"/>
      <w:bookmarkStart w:id="2" w:name="_Toc479442717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3.2.4.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Lajos és családja</w:t>
      </w:r>
      <w:bookmarkEnd w:id="1"/>
      <w:bookmarkEnd w:id="2"/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és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Herczog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Betti négy fiúgyermeknek adott életet:</w:t>
      </w:r>
    </w:p>
    <w:p w:rsidR="006E29D0" w:rsidRPr="006E29D0" w:rsidRDefault="006E29D0" w:rsidP="006E29D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1905. július 7-én Imre nevű fiuk látta meg a napvilágot. A bejelentő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volt.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„Bejelentő megjegyzi, hogy ő az újszülöttnek nagyatyja és hogy a születésnél jelen volt.”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7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év múlva vörheny követelte életét, s 1907. szeptember 11-én meghalt.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8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6E29D0" w:rsidRPr="006E29D0" w:rsidRDefault="006E29D0" w:rsidP="006E29D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1908. augusztus 15-én érkezett meg vigaszuk, Endre nevű gyermekük jóvoltából.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</w:p>
    <w:p w:rsidR="006E29D0" w:rsidRPr="006E29D0" w:rsidRDefault="006E29D0" w:rsidP="006E29D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1910. március 16-án Gyula született meg.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0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1914. április 8-án Gábor szerzett örömet szüleinek a megérkezésével.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1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az édesapa részt vett az I. világháború harcaiban. Érdemeit és arcképét egy 1937-es kiadvány őrizte meg. Eszerint </w:t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Lajos kereskedő Simontornya, őrmester. Bevonult 1914. decemberben s a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npf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ezrednél és magasabb parancsnokságnál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teljesitett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hadi szolgálatot a szerb, orosz és olasz harctéren, egészen a háború végéig. Kitüntetései: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Br.v</w:t>
      </w:r>
      <w:proofErr w:type="gram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.é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proofErr w:type="gram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Vas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é.ker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.,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K.cs.k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.”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levéltár megőrzött egy olyan 1913. szeptember 24-én kelt levelet, amiből kiderül, hogy a helyi menház nagyobb adósságot, 158.-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 tartozást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halmozott fel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üzletben.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ezért kénytelen volt az alispánhoz fordulni. Ebből az iratból az is kiderül, hogy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–apjához hasonlóan- nemcsak kereskedelemmel foglalkozott, hanem pékmesteri tevékenységet is folytatott.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3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Korabeli irat az a jegyzék is, amit ugyancsak a helyi menházfelügyelőhöz juttattak el árajánlatként 1914-ben.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vegyes kereskedés nem látványosan, de fokozatosan és szépen fejlődött. 1926-ban pedig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is jelentkezett a villanyvilágítást bevezető lakosok közé is.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1924. december 4-én folyamodott útlevélért, mert látogatóba készült a jugoszláviai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Versecz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településre nővére,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Treuer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Nándorné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Gizella meglátogatására. Az útlevél-lapján megörökítették személyleírását: termete alacsony, arca kerek, haja, bajsza, szakálla fekete, szeme barna, szája, orra rendes volt, különös ismertetőjellel nem rendelkezett.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Simontornyáról Fodor Károly jegyző és Petres Pál bíró továbbította véleményezéssel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kérelmét. Megjegyezték, hogy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„nevezett erkölcsi és politikai tekintetben teljesen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megbizható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egyén.”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Mellékelték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levelét is, amit egyébként Fodor Károly jegyző írt le.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4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1933-ban készült ez a lap, amit Fülöp Gézának küldött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üzletük képével. Sugár György leveléből idézve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„…látom üzlete előtt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Lajost, mellette Bandi fiát…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5"/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…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Lajos papát még magam előtt látom, mikor egyik kezével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stolverket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nyom a markomba, a másikkal barackot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fejemre…”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6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Tehát a fiúk is kitanulták apjuk mesterségét, és részt vettek az üzletvezetés munkájában.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„Nem emlékszem, hogy segédjük lett volna, mert a néni szokott kiszolgálni meg az egyik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fiuk …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Emlékszünk rájuk. Nagyon rendes emberek voltak, zsidó emberek voltak, de nagyon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rendesek …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akinek a Szentháromság körül volt a boltja, az egy jó magas, kövér ember volt. Erős. Már a másik két testvére, azok már olyan kis vékonyabbak voltak.”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7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a gyermekeik növögettek. A fennmaradt 1923/24. évi római katolikus elemi iskolai anyakönyv szerint legkisebb fiuk, Gábor 1924. június 12-én fejezte be az elemi 4. osztályát, s csak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jeles érdemjegyeket kapott.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8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Testvérei is minden bizonnyal a helyi római katolikus elemi népiskola tanulói lehettek, mert a zsidó iskola 1912-től –tanulók hiánya miatt- nem működött. Azután polgári iskolában folytathatták tanulmányaikat, ill. elvégezhették a kereskedő iskolát, mert később mindannyian kereskedőként dolgoztak.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jó hazafiként és I. világháborús katonaként részt vállalt az Országos Frontharcos Szövetség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csoportjában, amely 1936. október 25-én alakult. Míg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Gottlieb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a fegyelmi bizottság elnöke volt, addig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az egyik ellenőr szerepét vállalta a szervezetben.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a fiúk felnőttek, s ketten meg is nősültek: </w:t>
      </w:r>
    </w:p>
    <w:p w:rsidR="006E29D0" w:rsidRPr="006E29D0" w:rsidRDefault="006E29D0" w:rsidP="006E29D0">
      <w:pPr>
        <w:widowControl w:val="0"/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Endre feleségül vette az 1913. december 25-én Veszprémben született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Terézt (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Jenő és Spiegel Aranka leányát). Egy kisleányuk, Márta 1938. április 13-án született Budapesten. Külön kereskedést nyitottak a Szent István utcában, a Szentháromság térrel szemben.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„…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mint 12 éves kislány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Bandi bácsiékat ismertem legjobban, mert lányukkal Mártával sokat játszottunk együtt. Nagyon sajnáltuk, amikor elhurcolták őket, persze akkor nem gondoltuk, hogy örökre. Bandi bácsi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füszerüzlettel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rendelkezett és anyukám mindig nála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vásárolt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és amikor megtudta, hogy valami megdrágul, anyukámat értesítette, hogy vigyen mindenből, ami kell, majd fizetéskor rá ér kifizetni. Nagyon rendes család volt.”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9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tehát külön üzletet nyitott a Szent István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király út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Mátyás király út sarkán, ahol a későbbiekben szövetkezeti ABC, majd magán bútorbolt kapott helyet.  Ma lakás és klub céljaira használják.</w:t>
      </w:r>
    </w:p>
    <w:p w:rsidR="006E29D0" w:rsidRPr="006E29D0" w:rsidRDefault="006E29D0" w:rsidP="006E29D0">
      <w:pPr>
        <w:widowControl w:val="0"/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widowControl w:val="0"/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Dunántúli vármegyék című kiadványban a következők jelentek meg róla: </w:t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Endre</w:t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vegyeskereskedő, Simontornya. Itt szül. 1908-ban. Középiskolát végzett, kereskedelmi képesítését Tolnán szerezte, majd Kisteleken és Székesfehérváron praktizált. 1932-ben lett önálló kereskedő. Katonai kötelezettségének eleget tett. A PLE és a Vöröskereszt tagja. Neje: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Teréz, leánya: Márta.”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 felesége a kaposvári származású Csillag Klára volt, s a háború alatt nem született gyermekük.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„…A vészidők előtt alig egy éve házasodtak össze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...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0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„…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Gyuláékra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úgy emlékszem, hogy a Malom utca elején (a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kályha építő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„cifra”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Lukácsék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mellett) laktak, nekik is üzletük volt, nagyon rendes emberek voltak...”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1"/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fiatalok házassági anyakönyvi kivonatának 1948. július 27-i hiteles másolata, amelyből kiderül, hogy Csillag Klára tisztviselőnő 1914. november 25-én született Kaposvárott Csillag Jenő és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Hofman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Aranka gyermekeként. Esküvőjüket 1943. június 14-én Kaposvárott tartották.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2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Aztán elérkezett az 1938. év, </w:t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</w:t>
      </w:r>
      <w:proofErr w:type="gram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társadalmi és gazdasági élet egyensúlyának hatályosabb biztosításáról”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első zsidótörvény (1938. évi XV. Törvénycikk) elfogadása, hogy amit szép lassan, évtizedekig tartó szívós munkával felépített a család, azt néhány év alatt elrabolja. 1939. márciusában életbe lépett az 1939. évi II.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tc.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honvédelemről, amely a fegyveres szolgálatot nem teljesítő magyar állampolgárokat „közérdekű munkaszolgálatra” kötelezte. Erre a sorsra jutott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három fia is. </w:t>
      </w:r>
    </w:p>
    <w:p w:rsidR="006E29D0" w:rsidRPr="006E29D0" w:rsidRDefault="006E29D0" w:rsidP="006E29D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Ukrajnába került munkaszolgálatra, a </w:t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„104/6. </w:t>
      </w:r>
      <w:proofErr w:type="spell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táb</w:t>
      </w:r>
      <w:proofErr w:type="gramStart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.mu.szd</w:t>
      </w:r>
      <w:proofErr w:type="spellEnd"/>
      <w:proofErr w:type="gramEnd"/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alakulatához tartozott. Ide főként a Dél-Dunántúlról származó zsidó fiatalembereket sorozták be, akik nagy részét 1942. szeptember és december között kivégeztek.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is agyonlövés következtében halt meg 28 évesen,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Szeljavnijban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1942. december 8-án. Az eltemetés helyét is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Szeljavnijban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jelölte meg a Béke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poraikra című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emlékkönyv.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Szeljevnij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Don folyó jobb partján,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Osztrogoszktól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24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km-re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ÉK-re, Voronyezstől 86 km-re D-re fekszik.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3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Gábor apja, Lajos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(19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42-ben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két látogatót kapott. Szabadságos katonák a frontról. Egy-egy beváltásra váró elismervény, úgynevezett </w:t>
      </w:r>
      <w:proofErr w:type="spellStart"/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bón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nal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jelentkeztek. Egyik értéke 200, a másik 150 Pengőről szólott. Én láttam később a kifizetett nyugtákat. Egyik egy pótbakanccsal, a másik extra élelemmel lepte meg alantasát. Százada később halálszázadként lett ismert. Majd kukorékoló század a Donnál.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Ugyanis …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Tamásiból … honvéd őrmester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(egy)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fagyos hajnalon mezítelen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(ül)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fára vezényelte beosztottjait, kukorékolni! Ha a kakashangot hamisnak vélte, veréb módján szedte le.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…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méltó büntetést kapott. Lefokozták szakaszvezetővé!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(19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45-ben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háború után masnit kapott Szekszárdon … Egy túlélő maradt a századból. A tabi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Bánóczi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Pál …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mesélte.”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4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 beteges volt, de a német megszállás után az ő sorsa is a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munkaszolgálatba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a gettóba vezetett. Szerencséje volt, túlélte a borzalmakat. </w:t>
      </w:r>
    </w:p>
    <w:p w:rsidR="006E29D0" w:rsidRPr="006E29D0" w:rsidRDefault="006E29D0" w:rsidP="006E29D0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számos tagja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 került azon a végzetes májusi napon.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 névsorában: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341.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Lajos                        65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342.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Lajosné                    62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343.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Gyula                       34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344.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Gyuláné                   29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345.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Endréné                    31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346.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Márta                          6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Mindannyian a Straus-házban kaptak elhelyezést. A névsorral azonban valami nem stimmel. Ugyanis a későbbi iratokban egyértelműen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Endréről és nem Gyuláról van szó. Ugyanakkor Sugár György a következőket írta: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Róthauzer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Endre vegyeskereskedő. Katonai kötelezettségének eleget tett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(19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29-ben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! Katonai felkészültségét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(19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42-ben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kamatoztatta. A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Donkanyarban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aknaszedő-rakó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hőssé lett. Utána nem adott magáról életjelt, akárcsak Gábor öccse.”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5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Nemigen veszíthette el életét a Don-kanyarnál, s nem is vihették a többiekkel együtt Auschwitzba, sőt 1944. szeptember 7-én még egészen biztosan élt, ugyanis tábori postai levelezőlapot küldött testvérének, Gyulának, aki akkor Mohácson a bőrgyárban a 104/7. számú munkaszolgálatos alakulatnál volt.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„Én, mint kislány </w:t>
      </w:r>
      <w:proofErr w:type="spellStart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Bandi bácsiékat ismertem legjobban, mert </w:t>
      </w:r>
      <w:proofErr w:type="gramStart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lányukkal</w:t>
      </w:r>
      <w:proofErr w:type="gramEnd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Mártával sokat játszottunk együtt. Nagyon sajnáltuk, amikor elhurcolták őket, persze akkor nem </w:t>
      </w:r>
      <w:proofErr w:type="gramStart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gondoltuk</w:t>
      </w:r>
      <w:proofErr w:type="gramEnd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hogy örökre. Bandi bácsi </w:t>
      </w:r>
      <w:proofErr w:type="spellStart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füszerüzlettel</w:t>
      </w:r>
      <w:proofErr w:type="spellEnd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rendelkezett és anyukám mindig nála vásárolt</w:t>
      </w:r>
      <w:proofErr w:type="gramStart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…Nagyon</w:t>
      </w:r>
      <w:proofErr w:type="gramEnd"/>
      <w:r w:rsidRPr="006E29D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rendes család volt…”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6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1944. szeptember 7-én feladott, ellenőrzött tábori postai levelezőlap, amelyet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Endre írt öccsének, Gyulának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7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„Drága Gyuszikám! Tudatom veled, hogy hála Isten egészséges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vagyok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amit neked is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kivánok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Vártam már válasz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lapomat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amit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mult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hó közepén írtam, de még eddig nem kaptam meg, remélem, hogy megfogom végre (?)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már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kapni. Sajnos kedveseinkről még semmi hírt nem kaptam. Úgy hallottam, hogy Andor nem sokára hazamegy. Mariska néninek is írtam, és már kaptam is rá választ. Sajnos ő sem tudott semmit. Csak G. Imréről (?)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írta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hogy ő már írt, hogy jól vannak. De remélem, hogy a jó Isten őket is megfogja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segiteni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Fő az, hogy most tudok (?)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rólad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és tudják Gyuszikám. A közelgő ünnepeink alkalmával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kivánok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minden jót a jó Isten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segitsen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meg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mindannyiunkat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imádkozni fogok. Ha csak egy módod van rá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irjál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Bán Izorral (Ivánnal?)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együtt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vagyok ő is jól van. Ismerősöket sokat emlegetem minden jót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kivánok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Kabbi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(Rabbi?)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remélem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jó fiú lett. Mariska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néniéknek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 aug. 30án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irtam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ujból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Sokszor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csókolak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K. öcsém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sok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sok</w:t>
      </w:r>
      <w:proofErr w:type="spellEnd"/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szeretettel Bandi. Most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Römértől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(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Röméstől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?)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kicsit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távol vagyok nem egészen együtt.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Mégegyszer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csókol Bandi.”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Ez a levelezőlap arra enged következtetni, hogy Endre később kerülhetett Auschwitzba. A végkifejlett szempontjából nem, de a történelmi hitelesség miatt számít ez a momentum is.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Gyönki Járásbíróság 1177/1946/5. számú hirdetményében felsorolja a gettóba majd Auschwitzba szállított, s ott elpusztult család tagjait a személyes adataikkal együtt. Itt III. sorszám alatt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Endréről szólnak.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Valamennyiüket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Kaposvárról Auschwitzba deportálták és ott 1944. július 8-án, megérkezésük napján a baloldalra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állitották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gázkamrába vitték, ahol elpusztultak.”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8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29 éves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Gyuláné Csillag Klárán kívül mindenki ott halt meg. Mindezeket megerősítette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Brüll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Dezsőné és Dr. Kelemen Miklósné tanúk vallomása 1947. május 7-én.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Rusznyak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kutatásai alapján mind a </w:t>
      </w:r>
      <w:r w:rsidRPr="006E29D0">
        <w:rPr>
          <w:rFonts w:ascii="Times New Roman" w:eastAsia="Times New Roman" w:hAnsi="Times New Roman" w:cs="Times New Roman"/>
          <w:sz w:val="24"/>
          <w:szCs w:val="24"/>
          <w:lang w:val="fr-CH" w:eastAsia="hu-HU"/>
        </w:rPr>
        <w:t>Yad Vashem mind az amerikai listán az szerepel, hogy Rothauser Endrét 1945. március 6-án végezték ki Flossenbürg-ben.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val="fr-CH" w:eastAsia="hu-HU"/>
        </w:rPr>
        <w:footnoteReference w:id="39"/>
      </w:r>
      <w:r w:rsidRPr="006E29D0">
        <w:rPr>
          <w:rFonts w:ascii="Times New Roman" w:eastAsia="Times New Roman" w:hAnsi="Times New Roman" w:cs="Times New Roman"/>
          <w:sz w:val="24"/>
          <w:szCs w:val="24"/>
          <w:lang w:val="fr-CH"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nem lehetett túl vagyonos, bár 1936-ban a legtöbb adót fizetők közé sorolták, s ilyen minőségében képviselőként beleszólhatott a község életébe. Mindenesetre a 280/1944. sz. nyilvántartási lapon mindössze 4 darab lefoglalt tyúk árát szerepeltették a neve mellett.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0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őrizetbe vett tárgyak leltára biztosan hiányos, de így is 253 tételnyi elkobzott tárgyról szóltak az iratok: a porcelán tányértól a cipőkefén, falábtörlőn át a zománcos fürdőkádig. Külön lejegyezték az üzletéből lefoglalt szecskavágót, kukoricamorzsolót és répavágót. Természetesen a gettóba való bevonulása előtt ő is beszolgáltatta Orion rádióját, számnélküli kerékpárját és USA JOST írógépét.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Miután Endre fia külön háztartásban élt, külön leltárt „kapott”. 1944. július 21-ét írtak az ívre és 253 tételnyi lakás-felszerelési cikket soroltak fel az üvegbetétes kombinált szekrénytől a szenes vasalóig. Természetesen lefoglalták üzletének árukészletét és Csepel kerékpárját is.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1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gettóban elvették minden megmaradt vagyonukat:</w:t>
      </w:r>
    </w:p>
    <w:p w:rsidR="006E29D0" w:rsidRPr="006E29D0" w:rsidRDefault="006E29D0" w:rsidP="006E29D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6238 Pengő 12 fillért</w:t>
      </w:r>
    </w:p>
    <w:p w:rsidR="006E29D0" w:rsidRPr="006E29D0" w:rsidRDefault="006E29D0" w:rsidP="006E29D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4 db arany karikagyűrűt</w:t>
      </w:r>
    </w:p>
    <w:p w:rsidR="006E29D0" w:rsidRPr="006E29D0" w:rsidRDefault="006E29D0" w:rsidP="006E29D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1 db órát</w:t>
      </w:r>
    </w:p>
    <w:p w:rsidR="006E29D0" w:rsidRPr="006E29D0" w:rsidRDefault="006E29D0" w:rsidP="006E29D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1 db női karperecet</w:t>
      </w:r>
    </w:p>
    <w:p w:rsidR="006E29D0" w:rsidRPr="006E29D0" w:rsidRDefault="006E29D0" w:rsidP="006E29D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női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brostűt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2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onnan írtak levelet Sebestyén János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lakosnak, aki a visszaemlékezők szerint próbált segíteni az elhurcolt zsidóságon, hogy </w:t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„a zsír a sparheltben van eltéve, vigyék el.”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3"/>
      </w:r>
      <w:r w:rsidRPr="006E29D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_Toc90831912"/>
      <w:bookmarkStart w:id="5" w:name="_Toc93682917"/>
      <w:bookmarkStart w:id="6" w:name="_Toc479442718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3.2.5.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Gyula és családja</w:t>
      </w:r>
      <w:bookmarkEnd w:id="4"/>
      <w:bookmarkEnd w:id="5"/>
      <w:bookmarkEnd w:id="6"/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- a fenti levelezőlap tanúsága szerint - Mohácson a Bőrgyár 104/7. számú munkaszolgálatos századnál volt 1944 júniusában. Oda írt neki édesanyja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gettóból. Az ellenőrzött levelet június 15-én írta meg, s másnap adták fel.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„Kedves Drága Fiam! Ma nem kaptunk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értesittést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de Klárika írt. Ez a lap meg holnap megy.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Hál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Isten megvagyunk. Remélem, hogy Tőled is drága fiam jó hírt hallunk. Ma kaptunk Mariskától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lev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lapokat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mert itt nemigen jutunk hozzá. Volt birka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hus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stb. s így csak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főzögetünk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mi van borsot is kapni már eleget. Mártuska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köhögött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de most már jól érzi magát. Én és apa nem igen megyünk ki. Klárika és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Teruska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 hol mosnak, hol vasalnak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igy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elvagyunk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foglalva.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Hallom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hogy Margiték és fivére elutaznak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Stornyára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napokban.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Ausch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 a szomszéd. A kis Popper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írta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hogy beszélt veled. Itt a házban mindenki érdeklődik írtál e már. Isten veled k. Fiam. Csókolunk apával Klárika és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Terussal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együtt szerető anyád Etel.” </w:t>
      </w:r>
      <w:r w:rsidRPr="006E29D0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hu-HU"/>
        </w:rPr>
        <w:footnoteReference w:id="44"/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–szerencséjére- a budapesti gettóban rekedt,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5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nem került ki a többiekkel együtt Auschwitzba. Felesége, Csillag Klára fiatal, szívós szervezete is kibírta a borzalmakat.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Csillag Klára édesanyja, Csillag Jenőné Hoffman Aranka fiatal kori képe. Őt is Auschwitzban pusztították el 1944-ben. (A visszaemlékező szerint másik leánya, Csillag Zsuzsanna is visszatért a haláltáborból, Magyarországon 1946-ban született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Ilinszky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nevű fia.)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6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Csillag Zsuzsanna 1983-ban hunyt el.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 és Klára tért csak haza a nyolctagú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családból. „(19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45-ben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egy éjszakát náluk töltöttem a raktárban. Szégyenkezve ajánlották fel. Egyetlen szobájuk tartozéka szedett-vedett bútorzattal. Kényes nem vagyok, különben is elszoktam az ágytól – hallották tőlem. Kaptam egy jó vacsorát. Soha többé nem láttam őket, míg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</w:t>
      </w: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59-ben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Rio de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Janeiroban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lakva becsenget hozzám a Gyönkön született Engel Károly, kinek nyomdász papáját ismertem. Ő magyar körökben értesült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(arról, hogy)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én, mint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simontornyai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(itt vagyok).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Elmesélte, együtt lépett olajra 56-ban Gyuszi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Gyula)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családjával …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Engel még mesélte,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(hogy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) zsidóknak Simontornyán élni nem egy leányálom. És ők voltak az utolsó mohikán.”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7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és felesége tehát visszatért és egy ideig Simontornyán maradt. 1948. június 6-án született Gábor nevű fiuk.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8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Ekkor a családfő 38 éves vegyeskereskedőként kereste kenyerét, Klára asszony 33 éves volt. Gyermeküket az óvodába 1953 nyarától 1954. augusztus végéig a 14-15 éves Antal Mária hordta. Ő mesélte, hogy a család az üzlet hátsó részében lakott. Gyula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tartószkodó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, de kedves, Klára pedig végtelenül kedves ember volt, s mind a ketten nagyon csinosak.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már a bőrgyárban tisztviselőként dolgozott a házaspár, Klára még gyorsírást is tanított. A bőrgyári alkalmazottak nyilvántartó könyvéből kiderült, hogy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1952. március 1-én kötött ki a bőrgyárban, és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simontornyai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Építőanyag Előregyártó Vállalattól pályázott át oda. Ezek szerint üzletük államosítása után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belépett a helyi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KTSZ-be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a bőrgyárban kapott tisztviselői állást. Klára asszony, gyermekük születése után kb. egy évvel, 1949. október 12-én szintén a bőrgyárban vállalt munkát. Dr. Ágoston József (munkatársa) mindig a legnagyobb elismerés hangján beszélt róla családjának.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9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további bejegyzés: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„Önkényesen kilépett”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1956. december 7-én.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0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Személyigazolványukat, amelyek érvényessége 1959. november 10-ig szólt, Gábor fiuk őrzi a mai napig.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és felesége valamint 8 éves kisfia minden bizonnyal az 1956-ban újra felerősödött antiszemitizmus miatt távozott az Amerikai Egyesült Államokba.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„Az ifjú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 már 58.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1"/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évét tiporja. Egy biztos, amennyiben rátalálsz, anyanyelvén értekezhetsz vele.”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- írta Sugár György 2004. március 14-i levelében, s valóban így is történt. Jakus N. Sarolta jóvoltából fel tudtam vele venni a kapcsolatot, s bár mindig panaszkodik magyar nyelvtudására, nincs miért szégyenkeznie.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Kivándorlásukról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így írt: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„Szüleim láttak embereket az utcán ’56ban és féltek, hogy megint a zsidókra mutatnak. Becsukták házukat, elmentünk vonattal közel az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Austria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borderhoz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(határhoz)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és onnan 3 napot jártunk mire átértünk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Austriába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Közben aludtunk kint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haystacks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(szénakazalban),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és egyszer eltaláltak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(megtaláltak)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minket magyar katonák, de szerencsére segítettek és megmutatták, hogy merre kell menni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Austriába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2"/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Ugyancsak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Gábortól tudtam meg, hogy nagyon nehezen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jutottak</w:t>
      </w:r>
      <w:proofErr w:type="gram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Amerikába. Egy távoli rokon („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Herczog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Bandi”) próbált nekik segíteni, de így is több mint két évet éltek menekült táborban először Eisenstadtban majd Salzburgban.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„…A szüleimnek nagyon nehéz volt, de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én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mint gyerek sok baráttal 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(jól)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éreztem magamat Ausztriába…”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3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Végül 1959 januárjában érkeztek meg az USA-ba, ahol némi pénz és 3 havi szállást kaptak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Hiasz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zsidó segítő szervezettől.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Szinte nyelvtudás nélkül érkeztek meg az USA-ba, s kezdetben amerikai zászlók varrásából tartotta el a családot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Gyuláné Csillag Klára.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„Apu kapott egy állást egy Magyar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ownerral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(tulajdonosnál, vállalkozónál)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Brooklynba és anyu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dolgozott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mint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bookkeeper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(könyvelő)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egy pár helyen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Manhattanba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4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Később könyvelőként dolgoztak mindketten. Hat év alatt össze tudtak gyűjteni annyi pénzt, hogy egy kétszobás családi házat vásárolhattak Brooklynban.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szülők ott éltek Klára asszony haláláig, aki magas vérnyomása miatt gyakran volt beteg, s 1991. november 21-én szívroham következtében hunyt el. Az édesapa 81 évesen adta el a házat, s vett másikat Long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Islandon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az időközben megnősült fiához közelebb kerülhessen.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„Kb. 5 percre lakott tőlünk. Minden nap bementem hozzá, de különben maga lakott 2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macskával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míg meg nem halt. Papám szerencsére majdnem soha sem volt kórházban! Mikor a végén beteg lett és elvitték kórházba – ott volt 3 napig és meghalt – 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öreg kortól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88 éves volt. Mind a papám és mamám szerencsére megismerték a mi kis gyerekeinket és nagyon szerették őket.”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1998. december 23-án hunyt el.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Szoros barátságot ápoltak az ugyancsak Simontornyáról távozott Róna házaspárral.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Csupán egyszer jártak Magyarországon.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„Mi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visza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mentünk egyszer 1970 - 1975 között, én és szüleim, nem tudom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pontossan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mikor volt. Egy napot töltöttünk csak Simontornyán.”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5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bizonnyal róluk írt Klein Jakab kántor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hőgyész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gettóból, ami szerint:  „</w:t>
      </w:r>
      <w:proofErr w:type="gram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hatóság szigorúan őrizteti a zsidó lakásokat. A csőcselék nem mer fosztogatni, mert statárium van.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Vitárosék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is vigyáznak.”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hu-HU"/>
        </w:rPr>
        <w:footnoteReference w:id="56"/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Rothauser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villamosmérnöki végzettséget szerzett, ma termékmenedzserként keresi kenyerét. 1978-ban vette feleségül a New-Yorki születésű Barbarát, s házasságukból két fiúgyermekük született: </w:t>
      </w:r>
    </w:p>
    <w:p w:rsidR="006E29D0" w:rsidRPr="006E29D0" w:rsidRDefault="006E29D0" w:rsidP="006E29D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Jason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1985. december 5-én, </w:t>
      </w:r>
    </w:p>
    <w:p w:rsidR="006E29D0" w:rsidRPr="006E29D0" w:rsidRDefault="006E29D0" w:rsidP="006E29D0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David 1987. november 11-én. </w:t>
      </w:r>
    </w:p>
    <w:p w:rsidR="006E29D0" w:rsidRPr="006E29D0" w:rsidRDefault="006E29D0" w:rsidP="006E29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„Van egy szép házunk itt Long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Islandon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ami egy óra </w:t>
      </w:r>
      <w:proofErr w:type="spellStart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East</w:t>
      </w:r>
      <w:proofErr w:type="spellEnd"/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of New York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Kelet-New-York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6E29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vonattal.</w:t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Pr="006E29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7"/>
      </w:r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Idősebb fiuk,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Jason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másodéves diák a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Hending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New-York </w:t>
      </w:r>
      <w:proofErr w:type="spellStart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>University-n</w:t>
      </w:r>
      <w:proofErr w:type="spellEnd"/>
      <w:r w:rsidRPr="006E2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(egyetemen), talán pedagógus lesz belőle. A kisebb fiú, David középiskolás. Barbara a gyermekek születése előtt titkárnőként dolgozott, s miután a fiúk felnőttek, újra munkába állt.</w:t>
      </w:r>
    </w:p>
    <w:sectPr w:rsidR="006E29D0" w:rsidRPr="006E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13" w:rsidRDefault="00EA0A13" w:rsidP="006E29D0">
      <w:pPr>
        <w:spacing w:after="0" w:line="240" w:lineRule="auto"/>
      </w:pPr>
      <w:r>
        <w:separator/>
      </w:r>
    </w:p>
  </w:endnote>
  <w:endnote w:type="continuationSeparator" w:id="0">
    <w:p w:rsidR="00EA0A13" w:rsidRDefault="00EA0A13" w:rsidP="006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13" w:rsidRDefault="00EA0A13" w:rsidP="006E29D0">
      <w:pPr>
        <w:spacing w:after="0" w:line="240" w:lineRule="auto"/>
      </w:pPr>
      <w:r>
        <w:separator/>
      </w:r>
    </w:p>
  </w:footnote>
  <w:footnote w:type="continuationSeparator" w:id="0">
    <w:p w:rsidR="00EA0A13" w:rsidRDefault="00EA0A13" w:rsidP="006E29D0">
      <w:pPr>
        <w:spacing w:after="0" w:line="240" w:lineRule="auto"/>
      </w:pPr>
      <w:r>
        <w:continuationSeparator/>
      </w:r>
    </w:p>
  </w:footnote>
  <w:footnote w:id="1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Simontornyai halotti anyakönyv 1910/73.</w:t>
      </w:r>
    </w:p>
  </w:footnote>
  <w:footnote w:id="2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29D0">
        <w:rPr>
          <w:rFonts w:ascii="Times New Roman" w:hAnsi="Times New Roman" w:cs="Times New Roman"/>
          <w:color w:val="000000" w:themeColor="text1"/>
        </w:rPr>
        <w:t>Rusznyak</w:t>
      </w:r>
      <w:proofErr w:type="spellEnd"/>
      <w:r w:rsidRPr="006E29D0">
        <w:rPr>
          <w:rFonts w:ascii="Times New Roman" w:hAnsi="Times New Roman" w:cs="Times New Roman"/>
          <w:color w:val="000000" w:themeColor="text1"/>
        </w:rPr>
        <w:t xml:space="preserve"> András kutatása alapján - </w:t>
      </w:r>
      <w:hyperlink r:id="rId1" w:history="1">
        <w:r w:rsidRPr="006E29D0">
          <w:rPr>
            <w:rStyle w:val="Hiperhivatkozs"/>
            <w:rFonts w:ascii="Times New Roman" w:hAnsi="Times New Roman" w:cs="Times New Roman"/>
            <w:color w:val="000000" w:themeColor="text1"/>
            <w:lang w:val="fr-CH"/>
          </w:rPr>
          <w:t xml:space="preserve">http://zengen.hu/images/vmzsnevmutato.xls </w:t>
        </w:r>
        <w:r w:rsidRPr="006E29D0">
          <w:rPr>
            <w:rStyle w:val="Hiperhivatkozs"/>
            <w:rFonts w:ascii="Times New Roman" w:hAnsi="Times New Roman" w:cs="Times New Roman"/>
            <w:color w:val="000000" w:themeColor="text1"/>
            <w:lang w:val="en-US"/>
          </w:rPr>
          <w:t>13755</w:t>
        </w:r>
      </w:hyperlink>
      <w:r w:rsidRPr="006E29D0">
        <w:rPr>
          <w:rFonts w:ascii="Times New Roman" w:hAnsi="Times New Roman" w:cs="Times New Roman"/>
          <w:color w:val="000000" w:themeColor="text1"/>
          <w:lang w:val="fr-CH"/>
        </w:rPr>
        <w:t xml:space="preserve"> sor</w:t>
      </w:r>
      <w:r w:rsidRPr="006E29D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</w:footnote>
  <w:footnote w:id="3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Simontornyai halotti anyakönyv 1903/47.</w:t>
      </w:r>
    </w:p>
  </w:footnote>
  <w:footnote w:id="4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</w:t>
      </w:r>
      <w:hyperlink r:id="rId2" w:history="1">
        <w:r w:rsidRPr="006E29D0">
          <w:rPr>
            <w:rStyle w:val="Hiperhivatkozs"/>
            <w:rFonts w:ascii="Times New Roman" w:hAnsi="Times New Roman" w:cs="Times New Roman"/>
            <w:color w:val="000000" w:themeColor="text1"/>
          </w:rPr>
          <w:t>https://sites.google.com/site/jewishrootsveszprem/Home/files</w:t>
        </w:r>
      </w:hyperlink>
      <w:r w:rsidRPr="006E29D0">
        <w:rPr>
          <w:rFonts w:ascii="Times New Roman" w:hAnsi="Times New Roman" w:cs="Times New Roman"/>
          <w:color w:val="000000" w:themeColor="text1"/>
        </w:rPr>
        <w:t xml:space="preserve"> (2016.01.02)</w:t>
      </w:r>
    </w:p>
  </w:footnote>
  <w:footnote w:id="5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TMÖL - </w:t>
      </w:r>
      <w:proofErr w:type="spellStart"/>
      <w:r w:rsidRPr="006E29D0">
        <w:rPr>
          <w:rFonts w:ascii="Times New Roman" w:hAnsi="Times New Roman" w:cs="Times New Roman"/>
          <w:color w:val="000000" w:themeColor="text1"/>
        </w:rPr>
        <w:t>Görbő-Pincehely</w:t>
      </w:r>
      <w:proofErr w:type="spellEnd"/>
      <w:r w:rsidRPr="006E29D0">
        <w:rPr>
          <w:rFonts w:ascii="Times New Roman" w:hAnsi="Times New Roman" w:cs="Times New Roman"/>
          <w:color w:val="000000" w:themeColor="text1"/>
        </w:rPr>
        <w:t xml:space="preserve"> izraelita születési anyakönyv 1876/832.</w:t>
      </w:r>
    </w:p>
  </w:footnote>
  <w:footnote w:id="6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29D0">
        <w:rPr>
          <w:rFonts w:ascii="Times New Roman" w:hAnsi="Times New Roman" w:cs="Times New Roman"/>
          <w:color w:val="000000" w:themeColor="text1"/>
        </w:rPr>
        <w:t>Rothauser</w:t>
      </w:r>
      <w:proofErr w:type="spellEnd"/>
      <w:r w:rsidRPr="006E29D0">
        <w:rPr>
          <w:rFonts w:ascii="Times New Roman" w:hAnsi="Times New Roman" w:cs="Times New Roman"/>
          <w:color w:val="000000" w:themeColor="text1"/>
        </w:rPr>
        <w:t xml:space="preserve"> Gábor gyászjelentése</w:t>
      </w:r>
    </w:p>
  </w:footnote>
  <w:footnote w:id="7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</w:t>
      </w:r>
      <w:hyperlink r:id="rId3" w:history="1">
        <w:r w:rsidRPr="006E29D0">
          <w:rPr>
            <w:rStyle w:val="Hiperhivatkozs"/>
            <w:rFonts w:ascii="Times New Roman" w:hAnsi="Times New Roman" w:cs="Times New Roman"/>
            <w:color w:val="000000" w:themeColor="text1"/>
          </w:rPr>
          <w:t>http://www.rakovszky.net/D1_DisplRemImg/Rako_DRI_ShowRemoteImages.shtml?$LSG_R17@0023</w:t>
        </w:r>
      </w:hyperlink>
      <w:r w:rsidRPr="006E29D0">
        <w:rPr>
          <w:rFonts w:ascii="Times New Roman" w:hAnsi="Times New Roman" w:cs="Times New Roman"/>
          <w:color w:val="000000" w:themeColor="text1"/>
        </w:rPr>
        <w:t xml:space="preserve"> (2017.02.11)</w:t>
      </w:r>
    </w:p>
  </w:footnote>
  <w:footnote w:id="8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TMÖL – Alispáni iratok – Útlevél iratok 1434/1924.</w:t>
      </w:r>
    </w:p>
  </w:footnote>
  <w:footnote w:id="9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TMÖL - </w:t>
      </w:r>
      <w:proofErr w:type="spellStart"/>
      <w:r w:rsidRPr="006E29D0">
        <w:rPr>
          <w:rFonts w:ascii="Times New Roman" w:hAnsi="Times New Roman" w:cs="Times New Roman"/>
          <w:color w:val="000000" w:themeColor="text1"/>
        </w:rPr>
        <w:t>Görbő-Pincehely</w:t>
      </w:r>
      <w:proofErr w:type="spellEnd"/>
      <w:r w:rsidRPr="006E29D0">
        <w:rPr>
          <w:rFonts w:ascii="Times New Roman" w:hAnsi="Times New Roman" w:cs="Times New Roman"/>
          <w:color w:val="000000" w:themeColor="text1"/>
        </w:rPr>
        <w:t xml:space="preserve"> izraelita születési anyakönyv 1882/2.</w:t>
      </w:r>
    </w:p>
  </w:footnote>
  <w:footnote w:id="10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Simontornyai házassági anyakönyv 1904/16.</w:t>
      </w:r>
    </w:p>
  </w:footnote>
  <w:footnote w:id="11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Simontornyai házassági anyakönyv 1904/16.</w:t>
      </w:r>
    </w:p>
  </w:footnote>
  <w:footnote w:id="12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E29D0">
        <w:rPr>
          <w:rFonts w:ascii="Times New Roman" w:hAnsi="Times New Roman" w:cs="Times New Roman"/>
          <w:color w:val="000000" w:themeColor="text1"/>
        </w:rPr>
        <w:t>Rusznyak</w:t>
      </w:r>
      <w:proofErr w:type="spellEnd"/>
      <w:r w:rsidRPr="006E29D0">
        <w:rPr>
          <w:rFonts w:ascii="Times New Roman" w:hAnsi="Times New Roman" w:cs="Times New Roman"/>
          <w:color w:val="000000" w:themeColor="text1"/>
        </w:rPr>
        <w:t xml:space="preserve"> András 2017. április 7-i leveléből</w:t>
      </w:r>
    </w:p>
  </w:footnote>
  <w:footnote w:id="13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TMÖL - </w:t>
      </w:r>
      <w:proofErr w:type="spellStart"/>
      <w:r w:rsidRPr="006E29D0">
        <w:rPr>
          <w:rFonts w:ascii="Times New Roman" w:hAnsi="Times New Roman" w:cs="Times New Roman"/>
          <w:color w:val="000000" w:themeColor="text1"/>
        </w:rPr>
        <w:t>Görbő-Pincehely</w:t>
      </w:r>
      <w:proofErr w:type="spellEnd"/>
      <w:r w:rsidRPr="006E29D0">
        <w:rPr>
          <w:rFonts w:ascii="Times New Roman" w:hAnsi="Times New Roman" w:cs="Times New Roman"/>
          <w:color w:val="000000" w:themeColor="text1"/>
        </w:rPr>
        <w:t xml:space="preserve"> izraelita születési anyakönyv 1879/925.</w:t>
      </w:r>
    </w:p>
  </w:footnote>
  <w:footnote w:id="14">
    <w:p w:rsidR="006E29D0" w:rsidRPr="006E29D0" w:rsidRDefault="006E29D0" w:rsidP="006E29D0">
      <w:pPr>
        <w:pStyle w:val="Lbjegyzetszveg"/>
        <w:rPr>
          <w:rFonts w:ascii="Times New Roman" w:hAnsi="Times New Roman" w:cs="Times New Roman"/>
          <w:color w:val="000000" w:themeColor="text1"/>
        </w:rPr>
      </w:pPr>
      <w:r w:rsidRPr="006E29D0">
        <w:rPr>
          <w:rStyle w:val="Lbjegyzet-hivatkozs"/>
          <w:rFonts w:ascii="Times New Roman" w:hAnsi="Times New Roman" w:cs="Times New Roman"/>
          <w:color w:val="000000" w:themeColor="text1"/>
        </w:rPr>
        <w:footnoteRef/>
      </w:r>
      <w:r w:rsidRPr="006E29D0">
        <w:rPr>
          <w:rFonts w:ascii="Times New Roman" w:hAnsi="Times New Roman" w:cs="Times New Roman"/>
          <w:color w:val="000000" w:themeColor="text1"/>
        </w:rPr>
        <w:t xml:space="preserve"> Simontornyai házassági anyakönyv 1904/23.</w:t>
      </w:r>
    </w:p>
  </w:footnote>
  <w:footnote w:id="15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halotti anyakönyv 1903/47.</w:t>
      </w:r>
    </w:p>
  </w:footnote>
  <w:footnote w:id="16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halotti anyakönyv 1910/73.</w:t>
      </w:r>
    </w:p>
  </w:footnote>
  <w:footnote w:id="17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születési anyakönyv 1905/64.</w:t>
      </w:r>
    </w:p>
  </w:footnote>
  <w:footnote w:id="18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halotti anyakönyv 1907/79.</w:t>
      </w:r>
    </w:p>
  </w:footnote>
  <w:footnote w:id="19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születési anyakönyv 1908/68.</w:t>
      </w:r>
    </w:p>
  </w:footnote>
  <w:footnote w:id="20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születési anyakönyv 1910/23. </w:t>
      </w:r>
    </w:p>
  </w:footnote>
  <w:footnote w:id="21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születési anyakönyv 1914/30.</w:t>
      </w:r>
    </w:p>
  </w:footnote>
  <w:footnote w:id="22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A </w:t>
      </w:r>
      <w:proofErr w:type="spellStart"/>
      <w:r w:rsidRPr="006E29D0">
        <w:rPr>
          <w:rFonts w:ascii="Times New Roman" w:hAnsi="Times New Roman" w:cs="Times New Roman"/>
        </w:rPr>
        <w:t>m.kir</w:t>
      </w:r>
      <w:proofErr w:type="spellEnd"/>
      <w:r w:rsidRPr="006E29D0">
        <w:rPr>
          <w:rFonts w:ascii="Times New Roman" w:hAnsi="Times New Roman" w:cs="Times New Roman"/>
        </w:rPr>
        <w:t xml:space="preserve">. </w:t>
      </w:r>
      <w:proofErr w:type="gramStart"/>
      <w:r w:rsidRPr="006E29D0">
        <w:rPr>
          <w:rFonts w:ascii="Times New Roman" w:hAnsi="Times New Roman" w:cs="Times New Roman"/>
        </w:rPr>
        <w:t>székesfehérvári</w:t>
      </w:r>
      <w:proofErr w:type="gramEnd"/>
      <w:r w:rsidRPr="006E29D0">
        <w:rPr>
          <w:rFonts w:ascii="Times New Roman" w:hAnsi="Times New Roman" w:cs="Times New Roman"/>
        </w:rPr>
        <w:t xml:space="preserve"> 17-ik honvéd gyalog és népfelkelő ezredek története – Nyomatott </w:t>
      </w:r>
      <w:proofErr w:type="spellStart"/>
      <w:r w:rsidRPr="006E29D0">
        <w:rPr>
          <w:rFonts w:ascii="Times New Roman" w:hAnsi="Times New Roman" w:cs="Times New Roman"/>
        </w:rPr>
        <w:t>Csitáry</w:t>
      </w:r>
      <w:proofErr w:type="spellEnd"/>
      <w:r w:rsidRPr="006E29D0">
        <w:rPr>
          <w:rFonts w:ascii="Times New Roman" w:hAnsi="Times New Roman" w:cs="Times New Roman"/>
        </w:rPr>
        <w:t xml:space="preserve"> G. Jenő </w:t>
      </w:r>
      <w:proofErr w:type="gramStart"/>
      <w:r w:rsidRPr="006E29D0">
        <w:rPr>
          <w:rFonts w:ascii="Times New Roman" w:hAnsi="Times New Roman" w:cs="Times New Roman"/>
        </w:rPr>
        <w:t>könyvnyomdájában</w:t>
      </w:r>
      <w:proofErr w:type="gramEnd"/>
      <w:r w:rsidRPr="006E29D0">
        <w:rPr>
          <w:rFonts w:ascii="Times New Roman" w:hAnsi="Times New Roman" w:cs="Times New Roman"/>
        </w:rPr>
        <w:t xml:space="preserve"> Székesfehérvárott – </w:t>
      </w:r>
      <w:proofErr w:type="spellStart"/>
      <w:r w:rsidRPr="006E29D0">
        <w:rPr>
          <w:rFonts w:ascii="Times New Roman" w:hAnsi="Times New Roman" w:cs="Times New Roman"/>
        </w:rPr>
        <w:t>Szerk</w:t>
      </w:r>
      <w:proofErr w:type="spellEnd"/>
      <w:r w:rsidRPr="006E29D0">
        <w:rPr>
          <w:rFonts w:ascii="Times New Roman" w:hAnsi="Times New Roman" w:cs="Times New Roman"/>
        </w:rPr>
        <w:t xml:space="preserve">: </w:t>
      </w:r>
      <w:proofErr w:type="spellStart"/>
      <w:r w:rsidRPr="006E29D0">
        <w:rPr>
          <w:rFonts w:ascii="Times New Roman" w:hAnsi="Times New Roman" w:cs="Times New Roman"/>
        </w:rPr>
        <w:t>márkosfalvi</w:t>
      </w:r>
      <w:proofErr w:type="spellEnd"/>
      <w:r w:rsidRPr="006E29D0">
        <w:rPr>
          <w:rFonts w:ascii="Times New Roman" w:hAnsi="Times New Roman" w:cs="Times New Roman"/>
        </w:rPr>
        <w:t xml:space="preserve"> Sipos Gyula – Székesfehérvár, 1937.</w:t>
      </w:r>
    </w:p>
  </w:footnote>
  <w:footnote w:id="23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TMÖL – Alispáni iratok – Közig. </w:t>
      </w:r>
      <w:proofErr w:type="gramStart"/>
      <w:r w:rsidRPr="006E29D0">
        <w:rPr>
          <w:rFonts w:ascii="Times New Roman" w:hAnsi="Times New Roman" w:cs="Times New Roman"/>
        </w:rPr>
        <w:t>iratok</w:t>
      </w:r>
      <w:proofErr w:type="gramEnd"/>
      <w:r w:rsidRPr="006E29D0">
        <w:rPr>
          <w:rFonts w:ascii="Times New Roman" w:hAnsi="Times New Roman" w:cs="Times New Roman"/>
        </w:rPr>
        <w:t xml:space="preserve"> 15521/1913.</w:t>
      </w:r>
    </w:p>
  </w:footnote>
  <w:footnote w:id="24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TMÖL – Alispáni iratok – Útlevél iratok 1434/1924.</w:t>
      </w:r>
    </w:p>
  </w:footnote>
  <w:footnote w:id="25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Baum</w:t>
      </w:r>
      <w:proofErr w:type="spellEnd"/>
      <w:r w:rsidRPr="006E29D0">
        <w:rPr>
          <w:rFonts w:ascii="Times New Roman" w:hAnsi="Times New Roman" w:cs="Times New Roman"/>
        </w:rPr>
        <w:t xml:space="preserve"> István is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Lajost és fiát, Endrét vélte felismerni a képen</w:t>
      </w:r>
    </w:p>
  </w:footnote>
  <w:footnote w:id="26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Sugár György 2001. március 13-i leveléből</w:t>
      </w:r>
    </w:p>
  </w:footnote>
  <w:footnote w:id="27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Baum</w:t>
      </w:r>
      <w:proofErr w:type="spellEnd"/>
      <w:r w:rsidRPr="006E29D0">
        <w:rPr>
          <w:rFonts w:ascii="Times New Roman" w:hAnsi="Times New Roman" w:cs="Times New Roman"/>
        </w:rPr>
        <w:t xml:space="preserve"> István magnóra rögzített visszaemlékezése 2000-ben</w:t>
      </w:r>
    </w:p>
  </w:footnote>
  <w:footnote w:id="28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Iskolatörténeti kiállítás - Simontornya</w:t>
      </w:r>
    </w:p>
  </w:footnote>
  <w:footnote w:id="29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Varga Vilma 2004. március 15-i leveléből</w:t>
      </w:r>
    </w:p>
  </w:footnote>
  <w:footnote w:id="30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Sugár György 2004. március 14-i leveléből</w:t>
      </w:r>
    </w:p>
  </w:footnote>
  <w:footnote w:id="31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Varga Vilma 2004. március 15-i leveléből</w:t>
      </w:r>
    </w:p>
  </w:footnote>
  <w:footnote w:id="32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A dokumentum másolata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Gábortól </w:t>
      </w:r>
    </w:p>
  </w:footnote>
  <w:footnote w:id="33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Bús </w:t>
      </w:r>
      <w:proofErr w:type="spellStart"/>
      <w:r w:rsidRPr="006E29D0">
        <w:rPr>
          <w:rFonts w:ascii="Times New Roman" w:hAnsi="Times New Roman" w:cs="Times New Roman"/>
        </w:rPr>
        <w:t>János-Szabó</w:t>
      </w:r>
      <w:proofErr w:type="spellEnd"/>
      <w:r w:rsidRPr="006E29D0">
        <w:rPr>
          <w:rFonts w:ascii="Times New Roman" w:hAnsi="Times New Roman" w:cs="Times New Roman"/>
        </w:rPr>
        <w:t xml:space="preserve"> Péter: Béke poraikra – Dokumentum-emlékkönyv a II. világháborúban a keleti hadműveletek során elesett magyar katonákról és munkaszolgálatosokról. I. kötet – </w:t>
      </w:r>
      <w:proofErr w:type="spellStart"/>
      <w:r w:rsidRPr="006E29D0">
        <w:rPr>
          <w:rFonts w:ascii="Times New Roman" w:hAnsi="Times New Roman" w:cs="Times New Roman"/>
        </w:rPr>
        <w:t>Varietas</w:t>
      </w:r>
      <w:proofErr w:type="spellEnd"/>
      <w:r w:rsidRPr="006E29D0">
        <w:rPr>
          <w:rFonts w:ascii="Times New Roman" w:hAnsi="Times New Roman" w:cs="Times New Roman"/>
        </w:rPr>
        <w:t xml:space="preserve"> ’93 Kft. Budapest, 1999. – 665. oldal</w:t>
      </w:r>
    </w:p>
  </w:footnote>
  <w:footnote w:id="34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Sugár György 2000. áprilisi leveléből</w:t>
      </w:r>
    </w:p>
  </w:footnote>
  <w:footnote w:id="35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Sugár György 2002. au</w:t>
      </w:r>
      <w:bookmarkStart w:id="3" w:name="_GoBack"/>
      <w:bookmarkEnd w:id="3"/>
      <w:r w:rsidRPr="006E29D0">
        <w:rPr>
          <w:rFonts w:ascii="Times New Roman" w:hAnsi="Times New Roman" w:cs="Times New Roman"/>
        </w:rPr>
        <w:t>gusztus 5-én írott leveléből</w:t>
      </w:r>
    </w:p>
  </w:footnote>
  <w:footnote w:id="36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Varga Vilma 2005. március 15-i leveléből </w:t>
      </w:r>
    </w:p>
  </w:footnote>
  <w:footnote w:id="37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Levelezőlap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Gábortól</w:t>
      </w:r>
    </w:p>
  </w:footnote>
  <w:footnote w:id="38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TMÖL – Árvaszéki iratok 4499/1947.</w:t>
      </w:r>
    </w:p>
  </w:footnote>
  <w:footnote w:id="39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hyperlink r:id="rId4" w:tgtFrame="_blank" w:history="1">
        <w:r w:rsidRPr="006E29D0">
          <w:rPr>
            <w:rFonts w:ascii="Times New Roman" w:hAnsi="Times New Roman" w:cs="Times New Roman"/>
            <w:lang w:val="en-US"/>
          </w:rPr>
          <w:t>https://secure.ushmm.org/online/hsv/person_advance_search.php</w:t>
        </w:r>
      </w:hyperlink>
      <w:r w:rsidRPr="006E29D0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6E29D0">
        <w:rPr>
          <w:rFonts w:ascii="Times New Roman" w:hAnsi="Times New Roman" w:cs="Times New Roman"/>
        </w:rPr>
        <w:t>Rusznyak</w:t>
      </w:r>
      <w:proofErr w:type="spellEnd"/>
      <w:r w:rsidRPr="006E29D0">
        <w:rPr>
          <w:rFonts w:ascii="Times New Roman" w:hAnsi="Times New Roman" w:cs="Times New Roman"/>
        </w:rPr>
        <w:t xml:space="preserve"> András 2017.04.07-i levele alapján</w:t>
      </w:r>
    </w:p>
  </w:footnote>
  <w:footnote w:id="40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TMÖL – Pénzügyig. </w:t>
      </w:r>
      <w:proofErr w:type="spellStart"/>
      <w:r w:rsidRPr="006E29D0">
        <w:rPr>
          <w:rFonts w:ascii="Times New Roman" w:hAnsi="Times New Roman" w:cs="Times New Roman"/>
        </w:rPr>
        <w:t>ir</w:t>
      </w:r>
      <w:proofErr w:type="spellEnd"/>
      <w:r w:rsidRPr="006E29D0">
        <w:rPr>
          <w:rFonts w:ascii="Times New Roman" w:hAnsi="Times New Roman" w:cs="Times New Roman"/>
        </w:rPr>
        <w:t xml:space="preserve">. 1944. – Zsidó ügyek VII. </w:t>
      </w:r>
      <w:proofErr w:type="spellStart"/>
      <w:r w:rsidRPr="006E29D0">
        <w:rPr>
          <w:rFonts w:ascii="Times New Roman" w:hAnsi="Times New Roman" w:cs="Times New Roman"/>
        </w:rPr>
        <w:t>üo</w:t>
      </w:r>
      <w:proofErr w:type="spellEnd"/>
      <w:r w:rsidRPr="006E29D0">
        <w:rPr>
          <w:rFonts w:ascii="Times New Roman" w:hAnsi="Times New Roman" w:cs="Times New Roman"/>
        </w:rPr>
        <w:t xml:space="preserve">. </w:t>
      </w:r>
    </w:p>
  </w:footnote>
  <w:footnote w:id="41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TMÖL – Pénzügyig. </w:t>
      </w:r>
      <w:proofErr w:type="spellStart"/>
      <w:r w:rsidRPr="006E29D0">
        <w:rPr>
          <w:rFonts w:ascii="Times New Roman" w:hAnsi="Times New Roman" w:cs="Times New Roman"/>
        </w:rPr>
        <w:t>ir</w:t>
      </w:r>
      <w:proofErr w:type="spellEnd"/>
      <w:r w:rsidRPr="006E29D0">
        <w:rPr>
          <w:rFonts w:ascii="Times New Roman" w:hAnsi="Times New Roman" w:cs="Times New Roman"/>
        </w:rPr>
        <w:t xml:space="preserve">. 1944. – Zsidó ügyek VII. </w:t>
      </w:r>
      <w:proofErr w:type="spellStart"/>
      <w:r w:rsidRPr="006E29D0">
        <w:rPr>
          <w:rFonts w:ascii="Times New Roman" w:hAnsi="Times New Roman" w:cs="Times New Roman"/>
        </w:rPr>
        <w:t>üo</w:t>
      </w:r>
      <w:proofErr w:type="spellEnd"/>
      <w:r w:rsidRPr="006E29D0">
        <w:rPr>
          <w:rFonts w:ascii="Times New Roman" w:hAnsi="Times New Roman" w:cs="Times New Roman"/>
        </w:rPr>
        <w:t xml:space="preserve">. </w:t>
      </w:r>
    </w:p>
  </w:footnote>
  <w:footnote w:id="42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TMÖL – Pénzügyi iratok – Simontornya - Leltár</w:t>
      </w:r>
    </w:p>
  </w:footnote>
  <w:footnote w:id="43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Sebestyén Jánosné visszaemlékezése 2004 tavaszán </w:t>
      </w:r>
    </w:p>
  </w:footnote>
  <w:footnote w:id="44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Levelezőlap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Gábortól</w:t>
      </w:r>
    </w:p>
  </w:footnote>
  <w:footnote w:id="45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Belákovics</w:t>
      </w:r>
      <w:proofErr w:type="spellEnd"/>
      <w:r w:rsidRPr="006E29D0">
        <w:rPr>
          <w:rFonts w:ascii="Times New Roman" w:hAnsi="Times New Roman" w:cs="Times New Roman"/>
        </w:rPr>
        <w:t xml:space="preserve"> Györgyné Antal Mária visszaemlékezése 2000-ben</w:t>
      </w:r>
    </w:p>
  </w:footnote>
  <w:footnote w:id="46">
    <w:p w:rsidR="006E29D0" w:rsidRPr="006E29D0" w:rsidRDefault="006E29D0" w:rsidP="006E29D0">
      <w:pPr>
        <w:pStyle w:val="Jegyzetszveg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 2005. január 7-i és április 8-i leveléből. </w:t>
      </w:r>
      <w:r w:rsidRPr="006E29D0">
        <w:rPr>
          <w:rFonts w:ascii="Times New Roman" w:hAnsi="Times New Roman" w:cs="Times New Roman"/>
          <w:b/>
          <w:bCs/>
          <w:i/>
          <w:iCs/>
        </w:rPr>
        <w:t>„</w:t>
      </w:r>
      <w:r w:rsidRPr="006E29D0">
        <w:rPr>
          <w:rStyle w:val="tartalom"/>
          <w:rFonts w:ascii="Times New Roman" w:hAnsi="Times New Roman" w:cs="Times New Roman"/>
          <w:b/>
          <w:bCs/>
          <w:i/>
          <w:iCs/>
        </w:rPr>
        <w:t xml:space="preserve">Azt is </w:t>
      </w:r>
      <w:proofErr w:type="gramStart"/>
      <w:r w:rsidRPr="006E29D0">
        <w:rPr>
          <w:rStyle w:val="tartalom"/>
          <w:rFonts w:ascii="Times New Roman" w:hAnsi="Times New Roman" w:cs="Times New Roman"/>
          <w:b/>
          <w:bCs/>
          <w:i/>
          <w:iCs/>
        </w:rPr>
        <w:t>tudom</w:t>
      </w:r>
      <w:proofErr w:type="gramEnd"/>
      <w:r w:rsidRPr="006E29D0">
        <w:rPr>
          <w:rStyle w:val="tartalom"/>
          <w:rFonts w:ascii="Times New Roman" w:hAnsi="Times New Roman" w:cs="Times New Roman"/>
          <w:b/>
          <w:bCs/>
          <w:i/>
          <w:iCs/>
        </w:rPr>
        <w:t xml:space="preserve"> hogy mamámnak volt egy női testvére és annak egy fia (Pista),  akiről nem tudok semmit, csak azt hogy ő körülbelül 58 éves.”</w:t>
      </w:r>
    </w:p>
  </w:footnote>
  <w:footnote w:id="47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Sugár György 2004. március 14-i leveléből</w:t>
      </w:r>
    </w:p>
  </w:footnote>
  <w:footnote w:id="48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Simontornyai születési anyakönyv 1948/37.</w:t>
      </w:r>
    </w:p>
  </w:footnote>
  <w:footnote w:id="49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Halmágyiné</w:t>
      </w:r>
      <w:proofErr w:type="spellEnd"/>
      <w:r w:rsidRPr="006E29D0">
        <w:rPr>
          <w:rFonts w:ascii="Times New Roman" w:hAnsi="Times New Roman" w:cs="Times New Roman"/>
        </w:rPr>
        <w:t xml:space="preserve"> dr. Ágoston Éva visszaemlékezése alapján</w:t>
      </w:r>
    </w:p>
  </w:footnote>
  <w:footnote w:id="50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Fried</w:t>
      </w:r>
      <w:proofErr w:type="spellEnd"/>
      <w:r w:rsidRPr="006E29D0">
        <w:rPr>
          <w:rFonts w:ascii="Times New Roman" w:hAnsi="Times New Roman" w:cs="Times New Roman"/>
        </w:rPr>
        <w:t xml:space="preserve"> emlékkiállítás - Simontornyai bőrgyár nyilvántartó könyve 1948-58.</w:t>
      </w:r>
    </w:p>
  </w:footnote>
  <w:footnote w:id="51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Helyesen 56. évét </w:t>
      </w:r>
    </w:p>
  </w:footnote>
  <w:footnote w:id="52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 2005. április 8-án írott leveléből.</w:t>
      </w:r>
    </w:p>
  </w:footnote>
  <w:footnote w:id="53">
    <w:p w:rsidR="006E29D0" w:rsidRPr="006E29D0" w:rsidRDefault="006E29D0" w:rsidP="006E29D0">
      <w:pPr>
        <w:pStyle w:val="Lbjegyzetszveg"/>
        <w:jc w:val="both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 2005. január 22-én írott leveléből. A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család leszármazási tábláját - mely az első kötetben kapott helyett – is tőle kaptam.</w:t>
      </w:r>
    </w:p>
  </w:footnote>
  <w:footnote w:id="54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 2005. február 8-án írott leveléből</w:t>
      </w:r>
    </w:p>
  </w:footnote>
  <w:footnote w:id="55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 2005. február 8-án írott leveléből</w:t>
      </w:r>
    </w:p>
  </w:footnote>
  <w:footnote w:id="56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Klein Jakab 1944. június 11-i levelezőlapjáról</w:t>
      </w:r>
    </w:p>
  </w:footnote>
  <w:footnote w:id="57">
    <w:p w:rsidR="006E29D0" w:rsidRPr="006E29D0" w:rsidRDefault="006E29D0" w:rsidP="006E29D0">
      <w:pPr>
        <w:pStyle w:val="Lbjegyzetszveg"/>
        <w:rPr>
          <w:rFonts w:ascii="Times New Roman" w:hAnsi="Times New Roman" w:cs="Times New Roman"/>
        </w:rPr>
      </w:pPr>
      <w:r w:rsidRPr="006E29D0">
        <w:rPr>
          <w:rStyle w:val="Lbjegyzet-hivatkozs"/>
          <w:rFonts w:ascii="Times New Roman" w:hAnsi="Times New Roman" w:cs="Times New Roman"/>
        </w:rPr>
        <w:footnoteRef/>
      </w:r>
      <w:r w:rsidRPr="006E29D0">
        <w:rPr>
          <w:rFonts w:ascii="Times New Roman" w:hAnsi="Times New Roman" w:cs="Times New Roman"/>
        </w:rPr>
        <w:t xml:space="preserve"> </w:t>
      </w:r>
      <w:proofErr w:type="spellStart"/>
      <w:r w:rsidRPr="006E29D0">
        <w:rPr>
          <w:rFonts w:ascii="Times New Roman" w:hAnsi="Times New Roman" w:cs="Times New Roman"/>
        </w:rPr>
        <w:t>Rothauser</w:t>
      </w:r>
      <w:proofErr w:type="spellEnd"/>
      <w:r w:rsidRPr="006E29D0">
        <w:rPr>
          <w:rFonts w:ascii="Times New Roman" w:hAnsi="Times New Roman" w:cs="Times New Roman"/>
        </w:rPr>
        <w:t xml:space="preserve"> Gábor 2005. február 8-án írott leveléből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232"/>
    <w:multiLevelType w:val="hybridMultilevel"/>
    <w:tmpl w:val="6972BB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613B7"/>
    <w:multiLevelType w:val="hybridMultilevel"/>
    <w:tmpl w:val="EC6A53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410F5"/>
    <w:multiLevelType w:val="hybridMultilevel"/>
    <w:tmpl w:val="677A1A2C"/>
    <w:lvl w:ilvl="0" w:tplc="040E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86F2F48"/>
    <w:multiLevelType w:val="hybridMultilevel"/>
    <w:tmpl w:val="1FD8F3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D3F5D"/>
    <w:multiLevelType w:val="hybridMultilevel"/>
    <w:tmpl w:val="0720CE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A733C"/>
    <w:multiLevelType w:val="hybridMultilevel"/>
    <w:tmpl w:val="387E97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0"/>
    <w:rsid w:val="00031F44"/>
    <w:rsid w:val="006E29D0"/>
    <w:rsid w:val="00EA0A13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29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29D0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9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9D0"/>
    <w:rPr>
      <w:sz w:val="20"/>
      <w:szCs w:val="20"/>
    </w:rPr>
  </w:style>
  <w:style w:type="character" w:styleId="Lbjegyzet-hivatkozs">
    <w:name w:val="footnote reference"/>
    <w:rsid w:val="006E29D0"/>
    <w:rPr>
      <w:vertAlign w:val="superscript"/>
    </w:rPr>
  </w:style>
  <w:style w:type="character" w:styleId="Hiperhivatkozs">
    <w:name w:val="Hyperlink"/>
    <w:uiPriority w:val="99"/>
    <w:rsid w:val="006E29D0"/>
    <w:rPr>
      <w:color w:val="0000FF"/>
      <w:u w:val="single"/>
    </w:rPr>
  </w:style>
  <w:style w:type="character" w:customStyle="1" w:styleId="tartalom">
    <w:name w:val="tartalom"/>
    <w:basedOn w:val="Bekezdsalapbettpusa"/>
    <w:rsid w:val="006E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0">
    <w:name w:val="címsor 4"/>
    <w:basedOn w:val="Cmsor4"/>
    <w:link w:val="cmsor4Char0"/>
    <w:autoRedefine/>
    <w:qFormat/>
    <w:rsid w:val="00031F44"/>
    <w:pPr>
      <w:keepLines w:val="0"/>
      <w:spacing w:before="0" w:line="240" w:lineRule="auto"/>
      <w:ind w:hanging="283"/>
      <w:contextualSpacing/>
      <w:jc w:val="both"/>
    </w:pPr>
    <w:rPr>
      <w:rFonts w:eastAsiaTheme="minorHAnsi" w:cstheme="minorBidi"/>
      <w:bCs w:val="0"/>
      <w:iCs w:val="0"/>
      <w:color w:val="000000"/>
      <w:sz w:val="20"/>
    </w:rPr>
  </w:style>
  <w:style w:type="character" w:customStyle="1" w:styleId="cmsor4Char0">
    <w:name w:val="címsor 4 Char"/>
    <w:link w:val="cmsor40"/>
    <w:rsid w:val="00031F44"/>
    <w:rPr>
      <w:rFonts w:asciiTheme="majorHAnsi" w:hAnsiTheme="majorHAnsi"/>
      <w:b/>
      <w:i/>
      <w:color w:val="000000"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29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29D0"/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29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29D0"/>
    <w:rPr>
      <w:sz w:val="20"/>
      <w:szCs w:val="20"/>
    </w:rPr>
  </w:style>
  <w:style w:type="character" w:styleId="Lbjegyzet-hivatkozs">
    <w:name w:val="footnote reference"/>
    <w:rsid w:val="006E29D0"/>
    <w:rPr>
      <w:vertAlign w:val="superscript"/>
    </w:rPr>
  </w:style>
  <w:style w:type="character" w:styleId="Hiperhivatkozs">
    <w:name w:val="Hyperlink"/>
    <w:uiPriority w:val="99"/>
    <w:rsid w:val="006E29D0"/>
    <w:rPr>
      <w:color w:val="0000FF"/>
      <w:u w:val="single"/>
    </w:rPr>
  </w:style>
  <w:style w:type="character" w:customStyle="1" w:styleId="tartalom">
    <w:name w:val="tartalom"/>
    <w:basedOn w:val="Bekezdsalapbettpusa"/>
    <w:rsid w:val="006E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kovszky.net/D1_DisplRemImg/Rako_DRI_ShowRemoteImages.shtml?$LSG_R17@0023" TargetMode="External"/><Relationship Id="rId2" Type="http://schemas.openxmlformats.org/officeDocument/2006/relationships/hyperlink" Target="https://sites.google.com/site/jewishrootsveszprem/Home/files" TargetMode="External"/><Relationship Id="rId1" Type="http://schemas.openxmlformats.org/officeDocument/2006/relationships/hyperlink" Target="http://zengen.hu/images/vmzsnevmutato.xls%2013755" TargetMode="External"/><Relationship Id="rId4" Type="http://schemas.openxmlformats.org/officeDocument/2006/relationships/hyperlink" Target="https://secure.ushmm.org/online/hsv/person_advance_search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2951</Words>
  <Characters>20365</Characters>
  <Application>Microsoft Office Word</Application>
  <DocSecurity>0</DocSecurity>
  <Lines>169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    17.1.16. Rothauser Gábor és családja (I. kötet)</vt:lpstr>
      <vt:lpstr>        3.2.4. Rothauser Lajos és családja</vt:lpstr>
      <vt:lpstr>        3.2.5. Rothauser Gyula és családja</vt:lpstr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</dc:creator>
  <cp:lastModifiedBy>Anyu</cp:lastModifiedBy>
  <cp:revision>1</cp:revision>
  <dcterms:created xsi:type="dcterms:W3CDTF">2018-02-22T11:00:00Z</dcterms:created>
  <dcterms:modified xsi:type="dcterms:W3CDTF">2018-02-22T11:04:00Z</dcterms:modified>
</cp:coreProperties>
</file>